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49" w:rsidRPr="00BC33D2" w:rsidRDefault="00EE1A49" w:rsidP="00BC33D2">
      <w:pPr>
        <w:pStyle w:val="StandardWeb"/>
        <w:shd w:val="clear" w:color="auto" w:fill="FFFFFF"/>
        <w:spacing w:before="0" w:beforeAutospacing="0" w:after="150" w:afterAutospacing="0"/>
        <w:jc w:val="center"/>
        <w:rPr>
          <w:rFonts w:ascii="Arial" w:hAnsi="Arial" w:cs="Arial"/>
          <w:b/>
          <w:color w:val="000000" w:themeColor="text1"/>
          <w:spacing w:val="4"/>
        </w:rPr>
      </w:pPr>
      <w:r w:rsidRPr="00BC33D2">
        <w:rPr>
          <w:rFonts w:ascii="Arial" w:hAnsi="Arial" w:cs="Arial"/>
          <w:b/>
          <w:color w:val="000000" w:themeColor="text1"/>
          <w:spacing w:val="4"/>
        </w:rPr>
        <w:t xml:space="preserve">Referendariat in der Kanzlei </w:t>
      </w:r>
      <w:r w:rsidRPr="00BC33D2">
        <w:rPr>
          <w:rFonts w:ascii="Arial" w:hAnsi="Arial" w:cs="Arial"/>
          <w:b/>
          <w:color w:val="92D050"/>
          <w:spacing w:val="4"/>
        </w:rPr>
        <w:t xml:space="preserve">Zank &amp; Nickel Rechtsanwälte </w:t>
      </w:r>
      <w:r w:rsidRPr="00BC33D2">
        <w:rPr>
          <w:rFonts w:ascii="Arial" w:hAnsi="Arial" w:cs="Arial"/>
          <w:b/>
          <w:color w:val="000000" w:themeColor="text1"/>
          <w:spacing w:val="4"/>
        </w:rPr>
        <w:t>in Lübeck</w:t>
      </w:r>
    </w:p>
    <w:p w:rsidR="00BC33D2" w:rsidRDefault="00BC33D2" w:rsidP="00EE1A49">
      <w:pPr>
        <w:pStyle w:val="StandardWeb"/>
        <w:shd w:val="clear" w:color="auto" w:fill="FFFFFF"/>
        <w:spacing w:before="0" w:beforeAutospacing="0" w:after="150" w:afterAutospacing="0"/>
        <w:jc w:val="both"/>
        <w:rPr>
          <w:rFonts w:ascii="AvenirNextLTPro-Regular" w:hAnsi="AvenirNextLTPro-Regular"/>
          <w:b/>
          <w:color w:val="003064"/>
          <w:spacing w:val="4"/>
          <w:sz w:val="21"/>
          <w:szCs w:val="21"/>
        </w:rPr>
      </w:pPr>
    </w:p>
    <w:p w:rsidR="00BC33D2" w:rsidRDefault="00BC33D2" w:rsidP="00BC33D2">
      <w:pPr>
        <w:pStyle w:val="StandardWeb"/>
        <w:shd w:val="clear" w:color="auto" w:fill="FFFFFF"/>
        <w:spacing w:before="0" w:beforeAutospacing="0" w:after="150" w:afterAutospacing="0"/>
        <w:jc w:val="center"/>
        <w:rPr>
          <w:rFonts w:ascii="AvenirNextLTPro-Regular" w:hAnsi="AvenirNextLTPro-Regular"/>
          <w:b/>
          <w:color w:val="003064"/>
          <w:spacing w:val="4"/>
          <w:sz w:val="21"/>
          <w:szCs w:val="21"/>
        </w:rPr>
      </w:pPr>
      <w:r>
        <w:rPr>
          <w:noProof/>
        </w:rPr>
        <w:drawing>
          <wp:inline distT="0" distB="0" distL="0" distR="0">
            <wp:extent cx="4158343" cy="300367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2207" cy="3006469"/>
                    </a:xfrm>
                    <a:prstGeom prst="rect">
                      <a:avLst/>
                    </a:prstGeom>
                    <a:noFill/>
                    <a:ln>
                      <a:noFill/>
                    </a:ln>
                  </pic:spPr>
                </pic:pic>
              </a:graphicData>
            </a:graphic>
          </wp:inline>
        </w:drawing>
      </w:r>
    </w:p>
    <w:p w:rsidR="00BC33D2" w:rsidRPr="00EE1A49" w:rsidRDefault="00BC33D2" w:rsidP="00EE1A49">
      <w:pPr>
        <w:pStyle w:val="StandardWeb"/>
        <w:shd w:val="clear" w:color="auto" w:fill="FFFFFF"/>
        <w:spacing w:before="0" w:beforeAutospacing="0" w:after="150" w:afterAutospacing="0"/>
        <w:jc w:val="both"/>
        <w:rPr>
          <w:rFonts w:ascii="AvenirNextLTPro-Regular" w:hAnsi="AvenirNextLTPro-Regular"/>
          <w:b/>
          <w:color w:val="003064"/>
          <w:spacing w:val="4"/>
          <w:sz w:val="21"/>
          <w:szCs w:val="21"/>
        </w:rPr>
      </w:pPr>
    </w:p>
    <w:p w:rsidR="00EE1A49" w:rsidRPr="00BC33D2" w:rsidRDefault="00EE1A49" w:rsidP="00EE1A49">
      <w:pPr>
        <w:pStyle w:val="StandardWeb"/>
        <w:shd w:val="clear" w:color="auto" w:fill="FFFFFF"/>
        <w:spacing w:after="150"/>
        <w:jc w:val="both"/>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 xml:space="preserve">Unsere Kanzlei hat ihren Sitz in der traditionsreichen Hansestadt Lübeck. </w:t>
      </w:r>
      <w:r w:rsidRPr="00BC33D2">
        <w:rPr>
          <w:rFonts w:ascii="AvenirNextLTPro-Regular" w:hAnsi="AvenirNextLTPro-Regular"/>
          <w:color w:val="000000" w:themeColor="text1"/>
          <w:spacing w:val="4"/>
          <w:sz w:val="21"/>
          <w:szCs w:val="21"/>
        </w:rPr>
        <w:t xml:space="preserve">Ende der 60er Jahre gründete Rolf Zank die Kanzlei. Sie zählt zu den bekanntesten und etablierten Kanzleien in Lübeck und der Umgebung. </w:t>
      </w:r>
      <w:r w:rsidRPr="00BC33D2">
        <w:rPr>
          <w:rFonts w:ascii="AvenirNextLTPro-Regular" w:hAnsi="AvenirNextLTPro-Regular"/>
          <w:color w:val="000000" w:themeColor="text1"/>
          <w:spacing w:val="4"/>
          <w:sz w:val="21"/>
          <w:szCs w:val="21"/>
        </w:rPr>
        <w:t>Zu unseren Mandanten zählen Unternehmen und Privatpersonen.</w:t>
      </w:r>
      <w:r w:rsidRPr="00BC33D2">
        <w:rPr>
          <w:color w:val="000000" w:themeColor="text1"/>
        </w:rPr>
        <w:t xml:space="preserve"> </w:t>
      </w:r>
      <w:r w:rsidRPr="00BC33D2">
        <w:rPr>
          <w:rFonts w:ascii="AvenirNextLTPro-Regular" w:hAnsi="AvenirNextLTPro-Regular"/>
          <w:color w:val="000000" w:themeColor="text1"/>
          <w:spacing w:val="4"/>
          <w:sz w:val="21"/>
          <w:szCs w:val="21"/>
        </w:rPr>
        <w:t>Tätig werden wir in allen Fragen des Arbeitsrechts, Familienrechts und Verkehrsrechts.</w:t>
      </w:r>
    </w:p>
    <w:p w:rsidR="00EE1A49" w:rsidRDefault="00EE1A49" w:rsidP="00EE1A49">
      <w:pPr>
        <w:pStyle w:val="StandardWeb"/>
        <w:shd w:val="clear" w:color="auto" w:fill="FFFFFF"/>
        <w:spacing w:before="0" w:beforeAutospacing="0" w:after="150" w:afterAutospacing="0"/>
        <w:jc w:val="both"/>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Wir suchen motivierte Rechtsreferendare</w:t>
      </w:r>
      <w:r w:rsidRPr="00BC33D2">
        <w:rPr>
          <w:rFonts w:ascii="AvenirNextLTPro-Regular" w:hAnsi="AvenirNextLTPro-Regular"/>
          <w:color w:val="000000" w:themeColor="text1"/>
          <w:spacing w:val="4"/>
          <w:sz w:val="21"/>
          <w:szCs w:val="21"/>
        </w:rPr>
        <w:t xml:space="preserve"> (m/w/d)</w:t>
      </w:r>
      <w:r w:rsidRPr="00BC33D2">
        <w:rPr>
          <w:rFonts w:ascii="AvenirNextLTPro-Regular" w:hAnsi="AvenirNextLTPro-Regular"/>
          <w:color w:val="000000" w:themeColor="text1"/>
          <w:spacing w:val="4"/>
          <w:sz w:val="21"/>
          <w:szCs w:val="21"/>
        </w:rPr>
        <w:t xml:space="preserve">, die Lust haben, </w:t>
      </w:r>
      <w:r w:rsidR="00BC33D2" w:rsidRPr="00BC33D2">
        <w:rPr>
          <w:rFonts w:ascii="AvenirNextLTPro-Regular" w:hAnsi="AvenirNextLTPro-Regular"/>
          <w:color w:val="000000" w:themeColor="text1"/>
          <w:spacing w:val="4"/>
          <w:sz w:val="21"/>
          <w:szCs w:val="21"/>
        </w:rPr>
        <w:t xml:space="preserve">Kanzleiluft zu schnuppern und unser Team für einige Monate (und vielleicht auch später als Berufsträger?) zu ergänzen. Du wirst von Anfang an in sämtliche Tätigkeiten eines anwaltlichen Dezernats eingebunden und erhältst die Chance, wichtige Fertigkeiten für Deinen späteren Beruf zu erlernen. </w:t>
      </w:r>
      <w:r w:rsidR="00BC33D2">
        <w:rPr>
          <w:rFonts w:ascii="AvenirNextLTPro-Regular" w:hAnsi="AvenirNextLTPro-Regular"/>
          <w:color w:val="000000" w:themeColor="text1"/>
          <w:spacing w:val="4"/>
          <w:sz w:val="21"/>
          <w:szCs w:val="21"/>
        </w:rPr>
        <w:t>Auf Dein besonderes Interesse an einem unserer Fachgebiete nehmen wir gerne Rücksicht und machen dieses zu dem Schwerpunkt Deiner Station.</w:t>
      </w:r>
    </w:p>
    <w:p w:rsidR="00BC33D2" w:rsidRPr="00BC33D2" w:rsidRDefault="00BC33D2" w:rsidP="00BC33D2">
      <w:pPr>
        <w:pStyle w:val="StandardWeb"/>
        <w:shd w:val="clear" w:color="auto" w:fill="FFFFFF"/>
        <w:spacing w:after="150"/>
        <w:jc w:val="both"/>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 xml:space="preserve">Abhängig von </w:t>
      </w:r>
      <w:r>
        <w:rPr>
          <w:rFonts w:ascii="AvenirNextLTPro-Regular" w:hAnsi="AvenirNextLTPro-Regular"/>
          <w:color w:val="000000" w:themeColor="text1"/>
          <w:spacing w:val="4"/>
          <w:sz w:val="21"/>
          <w:szCs w:val="21"/>
        </w:rPr>
        <w:t xml:space="preserve">Deinem </w:t>
      </w:r>
      <w:r w:rsidRPr="00BC33D2">
        <w:rPr>
          <w:rFonts w:ascii="AvenirNextLTPro-Regular" w:hAnsi="AvenirNextLTPro-Regular"/>
          <w:color w:val="000000" w:themeColor="text1"/>
          <w:spacing w:val="4"/>
          <w:sz w:val="21"/>
          <w:szCs w:val="21"/>
        </w:rPr>
        <w:t xml:space="preserve">Ausbildungsstand bieten wir die Möglichkeit, eigenständig Akten zu bearbeiten, Mandantengespräche zu führen oder Gerichtstermine (in einfach gelagerten Fällen und nach vorheriger Vorbereitung mit </w:t>
      </w:r>
      <w:r>
        <w:rPr>
          <w:rFonts w:ascii="AvenirNextLTPro-Regular" w:hAnsi="AvenirNextLTPro-Regular"/>
          <w:color w:val="000000" w:themeColor="text1"/>
          <w:spacing w:val="4"/>
          <w:sz w:val="21"/>
          <w:szCs w:val="21"/>
        </w:rPr>
        <w:t>Deinem</w:t>
      </w:r>
      <w:r w:rsidRPr="00BC33D2">
        <w:rPr>
          <w:rFonts w:ascii="AvenirNextLTPro-Regular" w:hAnsi="AvenirNextLTPro-Regular"/>
          <w:color w:val="000000" w:themeColor="text1"/>
          <w:spacing w:val="4"/>
          <w:sz w:val="21"/>
          <w:szCs w:val="21"/>
        </w:rPr>
        <w:t xml:space="preserve"> Ausbilder) wahrzunehmen.</w:t>
      </w:r>
    </w:p>
    <w:p w:rsidR="00BC33D2" w:rsidRDefault="00BC33D2" w:rsidP="00EE1A49">
      <w:pPr>
        <w:pStyle w:val="StandardWeb"/>
        <w:shd w:val="clear" w:color="auto" w:fill="FFFFFF"/>
        <w:spacing w:before="0" w:beforeAutospacing="0" w:after="150" w:afterAutospacing="0"/>
        <w:jc w:val="both"/>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Eine Nebentätigkeit während der Station ist bei uns möglich.</w:t>
      </w:r>
    </w:p>
    <w:p w:rsidR="00BC33D2" w:rsidRPr="00BC33D2" w:rsidRDefault="00BC33D2" w:rsidP="00EE1A49">
      <w:pPr>
        <w:pStyle w:val="StandardWeb"/>
        <w:shd w:val="clear" w:color="auto" w:fill="FFFFFF"/>
        <w:spacing w:before="0" w:beforeAutospacing="0" w:after="150" w:afterAutospacing="0"/>
        <w:jc w:val="both"/>
        <w:rPr>
          <w:rFonts w:ascii="AvenirNextLTPro-Regular" w:hAnsi="AvenirNextLTPro-Regular"/>
          <w:color w:val="000000" w:themeColor="text1"/>
          <w:spacing w:val="4"/>
          <w:sz w:val="21"/>
          <w:szCs w:val="21"/>
        </w:rPr>
      </w:pPr>
      <w:bookmarkStart w:id="0" w:name="_GoBack"/>
      <w:bookmarkEnd w:id="0"/>
    </w:p>
    <w:p w:rsidR="00EE1A49" w:rsidRPr="00BC33D2" w:rsidRDefault="00EE1A49" w:rsidP="00EE1A49">
      <w:pPr>
        <w:pStyle w:val="StandardWeb"/>
        <w:shd w:val="clear" w:color="auto" w:fill="FFFFFF"/>
        <w:spacing w:before="0" w:beforeAutospacing="0" w:after="150" w:afterAutospacing="0"/>
        <w:jc w:val="both"/>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 xml:space="preserve">Deine Bewerbung richtest Du bitte an: </w:t>
      </w:r>
    </w:p>
    <w:p w:rsidR="00EE1A49" w:rsidRPr="00BC33D2" w:rsidRDefault="00EE1A49" w:rsidP="00EE1A49">
      <w:pPr>
        <w:pStyle w:val="StandardWeb"/>
        <w:shd w:val="clear" w:color="auto" w:fill="FFFFFF"/>
        <w:spacing w:before="0" w:beforeAutospacing="0" w:after="150" w:afterAutospacing="0"/>
        <w:jc w:val="both"/>
        <w:rPr>
          <w:rFonts w:ascii="AvenirNextLTPro-Regular" w:hAnsi="AvenirNextLTPro-Regular"/>
          <w:color w:val="000000" w:themeColor="text1"/>
          <w:spacing w:val="4"/>
          <w:sz w:val="21"/>
          <w:szCs w:val="21"/>
        </w:rPr>
      </w:pPr>
    </w:p>
    <w:p w:rsidR="00EE1A49" w:rsidRPr="00BC33D2" w:rsidRDefault="00EE1A49" w:rsidP="00EE1A49">
      <w:pPr>
        <w:pStyle w:val="StandardWeb"/>
        <w:shd w:val="clear" w:color="auto" w:fill="FFFFFF"/>
        <w:spacing w:before="0" w:beforeAutospacing="0" w:after="150" w:afterAutospacing="0"/>
        <w:rPr>
          <w:rFonts w:ascii="AvenirNextLTPro-Regular" w:hAnsi="AvenirNextLTPro-Regular"/>
          <w:color w:val="000000" w:themeColor="text1"/>
          <w:spacing w:val="4"/>
          <w:sz w:val="21"/>
          <w:szCs w:val="21"/>
        </w:rPr>
      </w:pPr>
      <w:r w:rsidRPr="00BC33D2">
        <w:rPr>
          <w:rFonts w:ascii="AvenirNextLTPro-Regular" w:hAnsi="AvenirNextLTPro-Regular"/>
          <w:color w:val="000000" w:themeColor="text1"/>
          <w:spacing w:val="4"/>
          <w:sz w:val="21"/>
          <w:szCs w:val="21"/>
        </w:rPr>
        <w:t>Zank &amp; Nickel Rechtsanwälte</w:t>
      </w:r>
      <w:r w:rsidRPr="00BC33D2">
        <w:rPr>
          <w:rFonts w:ascii="AvenirNextLTPro-Regular" w:hAnsi="AvenirNextLTPro-Regular"/>
          <w:color w:val="000000" w:themeColor="text1"/>
          <w:spacing w:val="4"/>
          <w:sz w:val="21"/>
          <w:szCs w:val="21"/>
        </w:rPr>
        <w:br/>
        <w:t>Republikplatz 1, 23568 Lübeck</w:t>
      </w:r>
      <w:r w:rsidRPr="00BC33D2">
        <w:rPr>
          <w:rFonts w:ascii="AvenirNextLTPro-Regular" w:hAnsi="AvenirNextLTPro-Regular"/>
          <w:color w:val="000000" w:themeColor="text1"/>
          <w:spacing w:val="4"/>
          <w:sz w:val="21"/>
          <w:szCs w:val="21"/>
        </w:rPr>
        <w:br/>
        <w:t>Lena.mardfeldt@zank-ni</w:t>
      </w:r>
      <w:r w:rsidR="00BC33D2" w:rsidRPr="00BC33D2">
        <w:rPr>
          <w:rFonts w:ascii="AvenirNextLTPro-Regular" w:hAnsi="AvenirNextLTPro-Regular"/>
          <w:color w:val="000000" w:themeColor="text1"/>
          <w:spacing w:val="4"/>
          <w:sz w:val="21"/>
          <w:szCs w:val="21"/>
        </w:rPr>
        <w:t>ckel.de</w:t>
      </w:r>
      <w:r w:rsidRPr="00BC33D2">
        <w:rPr>
          <w:rFonts w:ascii="AvenirNextLTPro-Regular" w:hAnsi="AvenirNextLTPro-Regular"/>
          <w:color w:val="000000" w:themeColor="text1"/>
          <w:spacing w:val="4"/>
          <w:sz w:val="21"/>
          <w:szCs w:val="21"/>
        </w:rPr>
        <w:br/>
        <w:t>Tel: 0451/389510</w:t>
      </w:r>
    </w:p>
    <w:p w:rsidR="00EE1A49" w:rsidRPr="00BC33D2" w:rsidRDefault="00EE1A49" w:rsidP="00EE1A49">
      <w:pPr>
        <w:rPr>
          <w:color w:val="000000" w:themeColor="text1"/>
        </w:rPr>
      </w:pPr>
    </w:p>
    <w:p w:rsidR="009C0870" w:rsidRPr="00BC33D2" w:rsidRDefault="00BC33D2">
      <w:pPr>
        <w:rPr>
          <w:color w:val="000000" w:themeColor="text1"/>
        </w:rPr>
      </w:pPr>
      <w:r w:rsidRPr="00BC33D2">
        <w:rPr>
          <w:color w:val="000000" w:themeColor="text1"/>
        </w:rPr>
        <w:t>Wir freuen uns darauf, Dich kennen zu lernen!</w:t>
      </w:r>
    </w:p>
    <w:p w:rsidR="00BC33D2" w:rsidRPr="00BC33D2" w:rsidRDefault="00BC33D2">
      <w:pPr>
        <w:rPr>
          <w:color w:val="000000" w:themeColor="text1"/>
        </w:rPr>
      </w:pPr>
    </w:p>
    <w:p w:rsidR="00BC33D2" w:rsidRPr="00BC33D2" w:rsidRDefault="00BC33D2">
      <w:pPr>
        <w:rPr>
          <w:color w:val="000000" w:themeColor="text1"/>
        </w:rPr>
      </w:pPr>
    </w:p>
    <w:sectPr w:rsidR="00BC33D2" w:rsidRPr="00BC3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LT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49"/>
    <w:rsid w:val="009C0870"/>
    <w:rsid w:val="00BC33D2"/>
    <w:rsid w:val="00EE1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D323"/>
  <w15:chartTrackingRefBased/>
  <w15:docId w15:val="{4FF6431A-3BA5-4C86-AB3C-94DAC548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1A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E1A4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Zank &amp; Nickel Rechtsanwälte | Lena Mardfeldt</dc:creator>
  <cp:keywords/>
  <dc:description/>
  <cp:lastModifiedBy>Zank &amp; Nickel Rechtsanwälte | Lena Mardfeldt</cp:lastModifiedBy>
  <cp:revision>1</cp:revision>
  <dcterms:created xsi:type="dcterms:W3CDTF">2025-05-15T07:36:00Z</dcterms:created>
  <dcterms:modified xsi:type="dcterms:W3CDTF">2025-05-15T08:02:00Z</dcterms:modified>
</cp:coreProperties>
</file>